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7F86" w14:textId="57261663" w:rsidR="00694CCC" w:rsidRPr="008906FF" w:rsidRDefault="00FB7170" w:rsidP="008906FF">
      <w:pPr>
        <w:pStyle w:val="Title"/>
        <w:jc w:val="left"/>
        <w:rPr>
          <w:u w:val="single"/>
        </w:rPr>
      </w:pPr>
      <w:r>
        <w:t>Bayes class</w:t>
      </w:r>
      <w:r w:rsidR="002C46D0">
        <w:t xml:space="preserve"> 8</w:t>
      </w:r>
    </w:p>
    <w:p w14:paraId="37864049" w14:textId="5AE93B46" w:rsidR="00FB7170" w:rsidRDefault="00FB7170" w:rsidP="008906FF">
      <w:pPr>
        <w:pStyle w:val="Subtitle"/>
        <w:jc w:val="left"/>
      </w:pPr>
      <w:r>
        <w:t>Sean van der Merwe</w:t>
      </w:r>
    </w:p>
    <w:p w14:paraId="7FF8A49F" w14:textId="285F3F71" w:rsidR="002C46D0" w:rsidRDefault="002C46D0" w:rsidP="00727E73">
      <w:pPr>
        <w:pStyle w:val="Heading1"/>
      </w:pPr>
      <w:r>
        <w:t>Frequentist Parameter Estimation</w:t>
      </w:r>
    </w:p>
    <w:p w14:paraId="39485B51" w14:textId="3B04CE4C" w:rsidR="00054F0C" w:rsidRDefault="003A47F1" w:rsidP="00054F0C">
      <w:r>
        <w:t xml:space="preserve">In the frequentist setting parameters have a fixed value, </w:t>
      </w:r>
      <w:r w:rsidR="00027E41">
        <w:t>we observe one sample out of a hypothetical infinite set of possible samples, and we u</w:t>
      </w:r>
      <w:r w:rsidR="00F61C78">
        <w:t>se the idea of sampling variation to try to say something related to the fixed value of the parameter</w:t>
      </w:r>
      <w:r w:rsidR="00837F9F">
        <w:t>.</w:t>
      </w:r>
    </w:p>
    <w:p w14:paraId="5ABF407F" w14:textId="2756AA5F" w:rsidR="005E029C" w:rsidRPr="00076AB1" w:rsidRDefault="005E029C" w:rsidP="00054F0C">
      <w:r>
        <w:t>For example, based on a sample I obtain a 95% confidence interval for</w:t>
      </w:r>
      <w:r w:rsidR="002F3AF8">
        <w:t xml:space="preserve"> the population mean as (1.2, 3.4). What does this </w:t>
      </w:r>
      <w:r w:rsidR="004C3CDC">
        <w:t>interval say?</w:t>
      </w:r>
    </w:p>
    <w:p w14:paraId="27E40DC4" w14:textId="77777777" w:rsidR="00054F0C" w:rsidRDefault="00054F0C" w:rsidP="00054F0C">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6058EA" w14:textId="7F977D95" w:rsidR="00076AB1" w:rsidRDefault="002C46D0" w:rsidP="00727E73">
      <w:pPr>
        <w:pStyle w:val="Heading1"/>
      </w:pPr>
      <w:r>
        <w:t xml:space="preserve">Bayesian Parameter </w:t>
      </w:r>
      <w:r w:rsidR="00B4403D">
        <w:t>Description</w:t>
      </w:r>
    </w:p>
    <w:p w14:paraId="504DCD29" w14:textId="7F19D14A" w:rsidR="000865DF" w:rsidRDefault="000069E1" w:rsidP="00076AB1">
      <w:r>
        <w:t xml:space="preserve">In the Bayesian setting it is the sample that is fixed and we try to obtain as much information about the parameters as we reliably can from the sample. </w:t>
      </w:r>
      <w:r w:rsidR="00901AC8">
        <w:t xml:space="preserve">This is done by </w:t>
      </w:r>
      <w:r w:rsidR="00213D32">
        <w:t xml:space="preserve">finding posterior distributions for the parameters. Once we have a distribution for a parameter we can </w:t>
      </w:r>
      <w:r w:rsidR="000F634E">
        <w:t xml:space="preserve">create parameter </w:t>
      </w:r>
      <w:r w:rsidR="00B4403D">
        <w:t>‘</w:t>
      </w:r>
      <w:r w:rsidR="000F634E">
        <w:t>estimates</w:t>
      </w:r>
      <w:r w:rsidR="00B4403D">
        <w:t>’</w:t>
      </w:r>
      <w:r w:rsidR="000F634E">
        <w:t xml:space="preserve"> in many ways, because there are many ways to </w:t>
      </w:r>
      <w:r w:rsidR="009975A0">
        <w:t xml:space="preserve">describe or estimate the location of a distribution. </w:t>
      </w:r>
    </w:p>
    <w:p w14:paraId="15D008E5" w14:textId="2EF04D1F" w:rsidR="00457DDE" w:rsidRDefault="00457DDE" w:rsidP="00076AB1">
      <w:r>
        <w:t xml:space="preserve">Why </w:t>
      </w:r>
      <w:r w:rsidR="002D377E">
        <w:t>is ‘estimates’ in inverted commas here?</w:t>
      </w:r>
    </w:p>
    <w:p w14:paraId="7913D239" w14:textId="77777777" w:rsidR="002D377E" w:rsidRDefault="002D377E" w:rsidP="002D377E">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3D7E7E" w14:textId="206C3776" w:rsidR="009975A0" w:rsidRPr="00076AB1" w:rsidRDefault="009975A0" w:rsidP="00076AB1">
      <w:r>
        <w:t xml:space="preserve">Consider the general problem of </w:t>
      </w:r>
      <w:r w:rsidR="00881077">
        <w:t xml:space="preserve">explaining the </w:t>
      </w:r>
      <w:r w:rsidR="00DC07A3">
        <w:t xml:space="preserve">location or central tendency of a sample and realise that estimating a parameter value from </w:t>
      </w:r>
      <w:r w:rsidR="00AD001C">
        <w:t xml:space="preserve">a </w:t>
      </w:r>
      <w:r w:rsidR="00B4403D">
        <w:t xml:space="preserve">posterior is actually the same </w:t>
      </w:r>
      <w:r w:rsidR="00B30C77">
        <w:t xml:space="preserve">sort of </w:t>
      </w:r>
      <w:r w:rsidR="00B4403D">
        <w:t>problem</w:t>
      </w:r>
      <w:r w:rsidR="00AD001C">
        <w:t>, especially when working with simulations</w:t>
      </w:r>
      <w:r w:rsidR="00B4403D">
        <w:t>.</w:t>
      </w:r>
      <w:r w:rsidR="006227B2">
        <w:t xml:space="preserve"> Give a few measures of central tendency you know</w:t>
      </w:r>
      <w:r w:rsidR="003E605A">
        <w:t>:</w:t>
      </w:r>
    </w:p>
    <w:p w14:paraId="2AC7800B" w14:textId="77777777" w:rsidR="00117229" w:rsidRDefault="00117229" w:rsidP="00117229">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053D7C" w14:textId="1DB61F1F" w:rsidR="00AF1B12" w:rsidRPr="00905992" w:rsidRDefault="003E605A" w:rsidP="00AF1B12">
      <w:r>
        <w:t>Some measures are ideal under particular loss functions.</w:t>
      </w:r>
      <w:r w:rsidR="00E2750C">
        <w:t xml:space="preserve"> Connect 3 measures of central tendency of a posterior to their related loss functions:</w:t>
      </w:r>
    </w:p>
    <w:p w14:paraId="69CE027D" w14:textId="77777777" w:rsidR="00E2750C" w:rsidRDefault="00897245" w:rsidP="00E2750C">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E2750C">
        <w:rPr>
          <w:u w:val="single"/>
        </w:rPr>
        <w:tab/>
      </w:r>
      <w:r w:rsidR="00E2750C">
        <w:rPr>
          <w:u w:val="single"/>
        </w:rPr>
        <w:tab/>
      </w:r>
      <w:r w:rsidR="00E2750C">
        <w:rPr>
          <w:u w:val="single"/>
        </w:rPr>
        <w:tab/>
      </w:r>
      <w:r w:rsidR="00E2750C">
        <w:rPr>
          <w:u w:val="single"/>
        </w:rPr>
        <w:tab/>
      </w:r>
      <w:r w:rsidR="00E2750C">
        <w:rPr>
          <w:u w:val="single"/>
        </w:rPr>
        <w:tab/>
      </w:r>
      <w:r w:rsidR="00E2750C">
        <w:rPr>
          <w:u w:val="single"/>
        </w:rPr>
        <w:tab/>
      </w:r>
      <w:r w:rsidR="00E2750C">
        <w:rPr>
          <w:u w:val="single"/>
        </w:rPr>
        <w:tab/>
      </w:r>
      <w:r w:rsidR="00E2750C">
        <w:rPr>
          <w:u w:val="single"/>
        </w:rPr>
        <w:tab/>
      </w:r>
      <w:r w:rsidR="00E2750C">
        <w:rPr>
          <w:u w:val="single"/>
        </w:rPr>
        <w:tab/>
      </w:r>
      <w:r w:rsidR="00E2750C">
        <w:rPr>
          <w:u w:val="single"/>
        </w:rPr>
        <w:tab/>
      </w:r>
      <w:r w:rsidR="00E2750C">
        <w:rPr>
          <w:u w:val="single"/>
        </w:rPr>
        <w:tab/>
      </w:r>
      <w:r w:rsidR="00E2750C">
        <w:rPr>
          <w:u w:val="single"/>
        </w:rPr>
        <w:tab/>
      </w:r>
      <w:r w:rsidR="00E2750C">
        <w:rPr>
          <w:u w:val="single"/>
        </w:rPr>
        <w:tab/>
      </w:r>
      <w:r w:rsidR="00E2750C">
        <w:rPr>
          <w:u w:val="single"/>
        </w:rPr>
        <w:tab/>
      </w:r>
    </w:p>
    <w:p w14:paraId="279146E5" w14:textId="1F425AF1" w:rsidR="00897245" w:rsidRDefault="00897245" w:rsidP="00897245">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44B93F" w14:textId="2B069E52" w:rsidR="009705E9" w:rsidRDefault="009705E9" w:rsidP="006B280D">
      <w:pPr>
        <w:pStyle w:val="Heading1"/>
      </w:pPr>
      <w:r>
        <w:lastRenderedPageBreak/>
        <w:t>Bayesian Credibility Intervals</w:t>
      </w:r>
    </w:p>
    <w:p w14:paraId="399EAAB0" w14:textId="0A8BAB26" w:rsidR="009705E9" w:rsidRDefault="009705E9" w:rsidP="009705E9">
      <w:r>
        <w:t>In the Bayesian setting the interpretation of an inter</w:t>
      </w:r>
      <w:r w:rsidR="004F52EB">
        <w:t>val is much simpler</w:t>
      </w:r>
      <w:r w:rsidR="000F2568">
        <w:t>:</w:t>
      </w:r>
      <w:r w:rsidR="004F52EB">
        <w:t xml:space="preserve"> A 95% credibility interval </w:t>
      </w:r>
      <w:r w:rsidR="008C3252">
        <w:t>covers</w:t>
      </w:r>
      <w:r w:rsidR="004F52EB">
        <w:t xml:space="preserve"> 95% of </w:t>
      </w:r>
      <w:r w:rsidR="00502F90">
        <w:t>a</w:t>
      </w:r>
      <w:r w:rsidR="004F52EB">
        <w:t xml:space="preserve"> posterior distribution. </w:t>
      </w:r>
    </w:p>
    <w:p w14:paraId="7018E75A" w14:textId="0FE88A56" w:rsidR="00D1610A" w:rsidRDefault="00D1610A" w:rsidP="009705E9">
      <w:r>
        <w:t>It does not say “that there is a 95% probability of the parameter value being in the interval” because in Bayes there is no “the parameter value”</w:t>
      </w:r>
      <w:r w:rsidR="00D07CF1">
        <w:t>.</w:t>
      </w:r>
    </w:p>
    <w:p w14:paraId="39FEC274" w14:textId="399C5F6C" w:rsidR="009F2850" w:rsidRDefault="00DC6DC7" w:rsidP="009705E9">
      <w:pPr>
        <w:rPr>
          <w:rFonts w:eastAsiaTheme="minorEastAsia"/>
        </w:rPr>
      </w:pPr>
      <w:r>
        <w:t xml:space="preserve">Credibility intervals can be created in many ways. </w:t>
      </w:r>
      <w:r w:rsidR="00122F0F">
        <w:t>The simplest is the ‘symmetric’ interval</w:t>
      </w:r>
      <w:r w:rsidR="001A5847">
        <w:t>, which is symmetric in probability. If we want a</w:t>
      </w:r>
      <w:r w:rsidR="00FE6B22">
        <w:t>n interval covering proportion</w:t>
      </w:r>
      <m:oMath>
        <m:r>
          <w:rPr>
            <w:rFonts w:ascii="Cambria Math" w:hAnsi="Cambria Math"/>
          </w:rPr>
          <m:t xml:space="preserve"> w</m:t>
        </m:r>
      </m:oMath>
      <w:r w:rsidR="00FE6B22">
        <w:rPr>
          <w:rFonts w:eastAsiaTheme="minorEastAsia"/>
        </w:rPr>
        <w:t xml:space="preserve"> of the posterior then we estimate the intervals using quantiles </w:t>
      </w:r>
      <m:oMath>
        <m:f>
          <m:fPr>
            <m:ctrlPr>
              <w:rPr>
                <w:rFonts w:ascii="Cambria Math" w:eastAsiaTheme="minorEastAsia" w:hAnsi="Cambria Math"/>
                <w:i/>
              </w:rPr>
            </m:ctrlPr>
          </m:fPr>
          <m:num>
            <m:r>
              <w:rPr>
                <w:rFonts w:ascii="Cambria Math" w:eastAsiaTheme="minorEastAsia" w:hAnsi="Cambria Math"/>
              </w:rPr>
              <m:t>1-w</m:t>
            </m:r>
          </m:num>
          <m:den>
            <m:r>
              <w:rPr>
                <w:rFonts w:ascii="Cambria Math" w:eastAsiaTheme="minorEastAsia" w:hAnsi="Cambria Math"/>
              </w:rPr>
              <m:t>2</m:t>
            </m:r>
          </m:den>
        </m:f>
      </m:oMath>
      <w:r w:rsidR="00790F9E">
        <w:rPr>
          <w:rFonts w:eastAsiaTheme="minorEastAsia"/>
        </w:rPr>
        <w:t xml:space="preserve"> (think </w:t>
      </w:r>
      <m:oMath>
        <m:f>
          <m:fPr>
            <m:type m:val="skw"/>
            <m:ctrlPr>
              <w:rPr>
                <w:rFonts w:ascii="Cambria Math" w:eastAsiaTheme="minorEastAsia" w:hAnsi="Cambria Math"/>
                <w:i/>
              </w:rPr>
            </m:ctrlPr>
          </m:fPr>
          <m:num>
            <m:r>
              <w:rPr>
                <w:rFonts w:ascii="Cambria Math" w:eastAsiaTheme="minorEastAsia" w:hAnsi="Cambria Math"/>
              </w:rPr>
              <m:t>α</m:t>
            </m:r>
          </m:num>
          <m:den>
            <m:r>
              <w:rPr>
                <w:rFonts w:ascii="Cambria Math" w:eastAsiaTheme="minorEastAsia" w:hAnsi="Cambria Math"/>
              </w:rPr>
              <m:t>2</m:t>
            </m:r>
          </m:den>
        </m:f>
      </m:oMath>
      <w:r w:rsidR="00790F9E">
        <w:rPr>
          <w:rFonts w:eastAsiaTheme="minorEastAsia"/>
        </w:rPr>
        <w:t>)</w:t>
      </w:r>
      <w:r w:rsidR="00C02B73">
        <w:rPr>
          <w:rFonts w:eastAsiaTheme="minorEastAsia"/>
        </w:rPr>
        <w:t xml:space="preserve"> </w:t>
      </w:r>
      <w:r w:rsidR="00790F9E">
        <w:rPr>
          <w:rFonts w:eastAsiaTheme="minorEastAsia"/>
        </w:rPr>
        <w:t xml:space="preserve">and </w:t>
      </w:r>
      <m:oMath>
        <m:f>
          <m:fPr>
            <m:ctrlPr>
              <w:rPr>
                <w:rFonts w:ascii="Cambria Math" w:eastAsiaTheme="minorEastAsia" w:hAnsi="Cambria Math"/>
                <w:i/>
              </w:rPr>
            </m:ctrlPr>
          </m:fPr>
          <m:num>
            <m:r>
              <w:rPr>
                <w:rFonts w:ascii="Cambria Math" w:eastAsiaTheme="minorEastAsia" w:hAnsi="Cambria Math"/>
              </w:rPr>
              <m:t>1+w</m:t>
            </m:r>
          </m:num>
          <m:den>
            <m:r>
              <w:rPr>
                <w:rFonts w:ascii="Cambria Math" w:eastAsiaTheme="minorEastAsia" w:hAnsi="Cambria Math"/>
              </w:rPr>
              <m:t>2</m:t>
            </m:r>
          </m:den>
        </m:f>
      </m:oMath>
      <w:r w:rsidR="00D81BA3">
        <w:rPr>
          <w:rFonts w:eastAsiaTheme="minorEastAsia"/>
        </w:rPr>
        <w:t xml:space="preserve"> (think </w:t>
      </w:r>
      <m:oMath>
        <m:f>
          <m:fPr>
            <m:ctrlPr>
              <w:rPr>
                <w:rFonts w:ascii="Cambria Math" w:eastAsiaTheme="minorEastAsia" w:hAnsi="Cambria Math"/>
                <w:i/>
              </w:rPr>
            </m:ctrlPr>
          </m:fPr>
          <m:num>
            <m:r>
              <w:rPr>
                <w:rFonts w:ascii="Cambria Math" w:eastAsiaTheme="minorEastAsia" w:hAnsi="Cambria Math"/>
              </w:rPr>
              <m:t>1-α</m:t>
            </m:r>
          </m:num>
          <m:den>
            <m:r>
              <w:rPr>
                <w:rFonts w:ascii="Cambria Math" w:eastAsiaTheme="minorEastAsia" w:hAnsi="Cambria Math"/>
              </w:rPr>
              <m:t>2</m:t>
            </m:r>
          </m:den>
        </m:f>
      </m:oMath>
      <w:r w:rsidR="00D81BA3">
        <w:rPr>
          <w:rFonts w:eastAsiaTheme="minorEastAsia"/>
        </w:rPr>
        <w:t>).</w:t>
      </w:r>
      <w:r w:rsidR="00675566">
        <w:rPr>
          <w:rFonts w:eastAsiaTheme="minorEastAsia"/>
        </w:rPr>
        <w:t xml:space="preserve"> A 95% interval would then have 2.5% </w:t>
      </w:r>
      <w:r w:rsidR="00112E8C">
        <w:rPr>
          <w:rFonts w:eastAsiaTheme="minorEastAsia"/>
        </w:rPr>
        <w:t>of the probability outside the left limit and 2.5% outside the right limit, leaving 95% in the inside of the interval.</w:t>
      </w:r>
    </w:p>
    <w:p w14:paraId="504C240F" w14:textId="6BF5A417" w:rsidR="00112E8C" w:rsidRPr="009705E9" w:rsidRDefault="00112E8C" w:rsidP="009705E9">
      <w:r>
        <w:rPr>
          <w:rFonts w:eastAsiaTheme="minorEastAsia"/>
        </w:rPr>
        <w:t xml:space="preserve">An alternative is the Highest Density Interval (HDI) / Highest Posterior Density (HPD) interval / shortest interval. A shorter interval with the same coverage </w:t>
      </w:r>
      <w:r w:rsidR="005712E5">
        <w:rPr>
          <w:rFonts w:eastAsiaTheme="minorEastAsia"/>
        </w:rPr>
        <w:t>carries more information, so in a sense we can say that the best 95% interval is the shortest 95% interval.</w:t>
      </w:r>
      <w:r w:rsidR="00285671">
        <w:rPr>
          <w:rFonts w:eastAsiaTheme="minorEastAsia"/>
        </w:rPr>
        <w:t xml:space="preserve"> In theory this can be tough to find, but with a simulated sample it is straightforward: consider every viable 95% interval and </w:t>
      </w:r>
      <w:r w:rsidR="00EC7963">
        <w:rPr>
          <w:rFonts w:eastAsiaTheme="minorEastAsia"/>
        </w:rPr>
        <w:t>use the shortest one.</w:t>
      </w:r>
    </w:p>
    <w:p w14:paraId="421C4CC0" w14:textId="5E766D1C" w:rsidR="006B280D" w:rsidRDefault="006B280D" w:rsidP="006B280D">
      <w:pPr>
        <w:pStyle w:val="Heading1"/>
      </w:pPr>
      <w:r>
        <w:t>Objective Prior Derivation</w:t>
      </w:r>
    </w:p>
    <w:p w14:paraId="52B9348C" w14:textId="7222A207" w:rsidR="006B280D" w:rsidRDefault="007416F1" w:rsidP="006B280D">
      <w:r>
        <w:t xml:space="preserve">In the absence of informative or expert prior information, it is often desired to </w:t>
      </w:r>
      <w:r w:rsidR="003374A1">
        <w:t xml:space="preserve">appear as objective as possible in the choice of prior distributions. One might choose a prior based on a theoretically desirable property, rather than just convenience. </w:t>
      </w:r>
    </w:p>
    <w:p w14:paraId="6F8661B8" w14:textId="41CEB120" w:rsidR="008B6F96" w:rsidRDefault="008B6F96" w:rsidP="006B280D">
      <w:r>
        <w:t xml:space="preserve">The first set of properties relate to parameter estimation. A prior might be preferred if it offered superior abilities to come close to </w:t>
      </w:r>
      <w:r w:rsidR="002C451F">
        <w:t xml:space="preserve">parameter values and desired coverage in a simulated scenario that is similar to the real data scenario. For example, </w:t>
      </w:r>
      <w:r w:rsidR="00AE22F6">
        <w:t>a 95% interval should ideally cover a selected value 95% of the time.</w:t>
      </w:r>
    </w:p>
    <w:p w14:paraId="6D932460" w14:textId="5E98EF7E" w:rsidR="001B0604" w:rsidRPr="00076AB1" w:rsidRDefault="001B0604" w:rsidP="006B280D">
      <w:r>
        <w:t xml:space="preserve">The second set of properties relate to information theory. An objective prior should minimise the information provided by the prior, and maximise the information provided by the sample. In the case of </w:t>
      </w:r>
      <w:proofErr w:type="spellStart"/>
      <w:r>
        <w:t>i.i.d.</w:t>
      </w:r>
      <w:proofErr w:type="spellEnd"/>
      <w:r>
        <w:t xml:space="preserve"> distributed observations we can </w:t>
      </w:r>
      <w:r w:rsidR="00CF7658">
        <w:t>formally derive such priors, can you give two examples with their algorithms?</w:t>
      </w:r>
    </w:p>
    <w:p w14:paraId="2621ADB0" w14:textId="77777777" w:rsidR="006B280D" w:rsidRDefault="006B280D" w:rsidP="006B280D">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5C8EA7E" w14:textId="77777777" w:rsidR="006B280D" w:rsidRDefault="006B280D" w:rsidP="006B280D">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8D208F" w14:textId="77777777" w:rsidR="00CF7658" w:rsidRDefault="00CF7658" w:rsidP="00CF7658">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44E0DED" w14:textId="77777777" w:rsidR="00054F0C" w:rsidRDefault="00054F0C" w:rsidP="00897245">
      <w:pPr>
        <w:spacing w:line="480" w:lineRule="auto"/>
        <w:rPr>
          <w:u w:val="single"/>
        </w:rPr>
      </w:pPr>
    </w:p>
    <w:sectPr w:rsidR="00054F0C" w:rsidSect="004E7019">
      <w:footerReference w:type="default" r:id="rId7"/>
      <w:pgSz w:w="11906" w:h="16838" w:code="9"/>
      <w:pgMar w:top="907" w:right="907"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3A0B" w14:textId="77777777" w:rsidR="004E7019" w:rsidRDefault="004E7019" w:rsidP="00A467EC">
      <w:pPr>
        <w:spacing w:line="240" w:lineRule="auto"/>
      </w:pPr>
      <w:r>
        <w:separator/>
      </w:r>
    </w:p>
  </w:endnote>
  <w:endnote w:type="continuationSeparator" w:id="0">
    <w:p w14:paraId="1A5175A5" w14:textId="77777777" w:rsidR="004E7019" w:rsidRDefault="004E7019" w:rsidP="00A467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147499"/>
      <w:docPartObj>
        <w:docPartGallery w:val="Page Numbers (Bottom of Page)"/>
        <w:docPartUnique/>
      </w:docPartObj>
    </w:sdtPr>
    <w:sdtContent>
      <w:sdt>
        <w:sdtPr>
          <w:id w:val="1728636285"/>
          <w:docPartObj>
            <w:docPartGallery w:val="Page Numbers (Top of Page)"/>
            <w:docPartUnique/>
          </w:docPartObj>
        </w:sdtPr>
        <w:sdtContent>
          <w:p w14:paraId="7DBC41C6" w14:textId="2D92B8D4" w:rsidR="00A467EC" w:rsidRDefault="00A467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19B8943" w14:textId="77777777" w:rsidR="00A467EC" w:rsidRDefault="00A46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0C550" w14:textId="77777777" w:rsidR="004E7019" w:rsidRDefault="004E7019" w:rsidP="00A467EC">
      <w:pPr>
        <w:spacing w:line="240" w:lineRule="auto"/>
      </w:pPr>
      <w:r>
        <w:separator/>
      </w:r>
    </w:p>
  </w:footnote>
  <w:footnote w:type="continuationSeparator" w:id="0">
    <w:p w14:paraId="12F95B1C" w14:textId="77777777" w:rsidR="004E7019" w:rsidRDefault="004E7019" w:rsidP="00A467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2773E"/>
    <w:multiLevelType w:val="hybridMultilevel"/>
    <w:tmpl w:val="5F26958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64A00A24"/>
    <w:multiLevelType w:val="hybridMultilevel"/>
    <w:tmpl w:val="0DA246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42856604">
    <w:abstractNumId w:val="0"/>
  </w:num>
  <w:num w:numId="2" w16cid:durableId="34234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FF"/>
    <w:rsid w:val="000041FD"/>
    <w:rsid w:val="000069E1"/>
    <w:rsid w:val="00015ADD"/>
    <w:rsid w:val="00026618"/>
    <w:rsid w:val="00027E41"/>
    <w:rsid w:val="000344F7"/>
    <w:rsid w:val="0003467D"/>
    <w:rsid w:val="00034E4F"/>
    <w:rsid w:val="000377D3"/>
    <w:rsid w:val="000412CE"/>
    <w:rsid w:val="00042675"/>
    <w:rsid w:val="0004557E"/>
    <w:rsid w:val="00050C2B"/>
    <w:rsid w:val="00054F0C"/>
    <w:rsid w:val="00060288"/>
    <w:rsid w:val="0006406C"/>
    <w:rsid w:val="000734DC"/>
    <w:rsid w:val="00076AB1"/>
    <w:rsid w:val="000865DF"/>
    <w:rsid w:val="000904BC"/>
    <w:rsid w:val="00092F72"/>
    <w:rsid w:val="00096A14"/>
    <w:rsid w:val="000A2478"/>
    <w:rsid w:val="000A3C71"/>
    <w:rsid w:val="000A5BCD"/>
    <w:rsid w:val="000D46C2"/>
    <w:rsid w:val="000E0212"/>
    <w:rsid w:val="000E4953"/>
    <w:rsid w:val="000E696B"/>
    <w:rsid w:val="000F2568"/>
    <w:rsid w:val="000F634E"/>
    <w:rsid w:val="00101486"/>
    <w:rsid w:val="00101BAB"/>
    <w:rsid w:val="00112E8C"/>
    <w:rsid w:val="00113162"/>
    <w:rsid w:val="00115BD3"/>
    <w:rsid w:val="00117229"/>
    <w:rsid w:val="00122F0F"/>
    <w:rsid w:val="00125A1C"/>
    <w:rsid w:val="0013015C"/>
    <w:rsid w:val="00135609"/>
    <w:rsid w:val="00136EAB"/>
    <w:rsid w:val="00142009"/>
    <w:rsid w:val="00145691"/>
    <w:rsid w:val="0014739C"/>
    <w:rsid w:val="0016391E"/>
    <w:rsid w:val="00195E70"/>
    <w:rsid w:val="001A5847"/>
    <w:rsid w:val="001A58C3"/>
    <w:rsid w:val="001A72E1"/>
    <w:rsid w:val="001A7987"/>
    <w:rsid w:val="001B0604"/>
    <w:rsid w:val="001B6F5F"/>
    <w:rsid w:val="001C247C"/>
    <w:rsid w:val="001E455C"/>
    <w:rsid w:val="001E7BDA"/>
    <w:rsid w:val="001F3C3B"/>
    <w:rsid w:val="0020170C"/>
    <w:rsid w:val="00203327"/>
    <w:rsid w:val="00213D32"/>
    <w:rsid w:val="002151F9"/>
    <w:rsid w:val="00232A50"/>
    <w:rsid w:val="00235F88"/>
    <w:rsid w:val="0024017B"/>
    <w:rsid w:val="00242481"/>
    <w:rsid w:val="00244F91"/>
    <w:rsid w:val="00246A6D"/>
    <w:rsid w:val="00246E8E"/>
    <w:rsid w:val="00247333"/>
    <w:rsid w:val="0025512C"/>
    <w:rsid w:val="00261998"/>
    <w:rsid w:val="00265E9D"/>
    <w:rsid w:val="00265EB9"/>
    <w:rsid w:val="00285671"/>
    <w:rsid w:val="00293581"/>
    <w:rsid w:val="00295C04"/>
    <w:rsid w:val="002A674E"/>
    <w:rsid w:val="002C451F"/>
    <w:rsid w:val="002C46D0"/>
    <w:rsid w:val="002D12CB"/>
    <w:rsid w:val="002D377E"/>
    <w:rsid w:val="002D5305"/>
    <w:rsid w:val="002D6A7E"/>
    <w:rsid w:val="002E4475"/>
    <w:rsid w:val="002E4B32"/>
    <w:rsid w:val="002F3AF8"/>
    <w:rsid w:val="002F47FF"/>
    <w:rsid w:val="002F4D2B"/>
    <w:rsid w:val="002F4F7F"/>
    <w:rsid w:val="002F5014"/>
    <w:rsid w:val="00301CE3"/>
    <w:rsid w:val="003039CE"/>
    <w:rsid w:val="003042B7"/>
    <w:rsid w:val="003139B3"/>
    <w:rsid w:val="00317CB3"/>
    <w:rsid w:val="00321CC4"/>
    <w:rsid w:val="003249B4"/>
    <w:rsid w:val="0032762C"/>
    <w:rsid w:val="00330175"/>
    <w:rsid w:val="00332B23"/>
    <w:rsid w:val="003374A1"/>
    <w:rsid w:val="00337762"/>
    <w:rsid w:val="00342899"/>
    <w:rsid w:val="00353AD8"/>
    <w:rsid w:val="003552B0"/>
    <w:rsid w:val="00375B0E"/>
    <w:rsid w:val="00385ED4"/>
    <w:rsid w:val="00391000"/>
    <w:rsid w:val="00394CDC"/>
    <w:rsid w:val="003A47F1"/>
    <w:rsid w:val="003A68E9"/>
    <w:rsid w:val="003B1062"/>
    <w:rsid w:val="003D6A74"/>
    <w:rsid w:val="003E0886"/>
    <w:rsid w:val="003E605A"/>
    <w:rsid w:val="003E7246"/>
    <w:rsid w:val="003F5730"/>
    <w:rsid w:val="003F6507"/>
    <w:rsid w:val="003F67AE"/>
    <w:rsid w:val="00401A3F"/>
    <w:rsid w:val="00417728"/>
    <w:rsid w:val="0042542C"/>
    <w:rsid w:val="0043390E"/>
    <w:rsid w:val="00450D20"/>
    <w:rsid w:val="00457DDE"/>
    <w:rsid w:val="004624A6"/>
    <w:rsid w:val="00477028"/>
    <w:rsid w:val="00482FF2"/>
    <w:rsid w:val="0048766A"/>
    <w:rsid w:val="0049033F"/>
    <w:rsid w:val="00497017"/>
    <w:rsid w:val="004A3544"/>
    <w:rsid w:val="004B351E"/>
    <w:rsid w:val="004B3D6A"/>
    <w:rsid w:val="004B7F68"/>
    <w:rsid w:val="004C281F"/>
    <w:rsid w:val="004C3CDC"/>
    <w:rsid w:val="004C4605"/>
    <w:rsid w:val="004D42A0"/>
    <w:rsid w:val="004E6095"/>
    <w:rsid w:val="004E6731"/>
    <w:rsid w:val="004E7019"/>
    <w:rsid w:val="004F52EB"/>
    <w:rsid w:val="004F612B"/>
    <w:rsid w:val="00502F90"/>
    <w:rsid w:val="00511513"/>
    <w:rsid w:val="00526048"/>
    <w:rsid w:val="0053578F"/>
    <w:rsid w:val="00537501"/>
    <w:rsid w:val="0054381B"/>
    <w:rsid w:val="0055003B"/>
    <w:rsid w:val="0056020E"/>
    <w:rsid w:val="00570366"/>
    <w:rsid w:val="005712E5"/>
    <w:rsid w:val="005778B1"/>
    <w:rsid w:val="00581036"/>
    <w:rsid w:val="0059689E"/>
    <w:rsid w:val="005A0203"/>
    <w:rsid w:val="005A5F87"/>
    <w:rsid w:val="005E029C"/>
    <w:rsid w:val="005F2A6B"/>
    <w:rsid w:val="005F5BAE"/>
    <w:rsid w:val="005F788A"/>
    <w:rsid w:val="00606D23"/>
    <w:rsid w:val="006227B2"/>
    <w:rsid w:val="00623983"/>
    <w:rsid w:val="0062621B"/>
    <w:rsid w:val="0062625C"/>
    <w:rsid w:val="0062682A"/>
    <w:rsid w:val="0063649D"/>
    <w:rsid w:val="006364AB"/>
    <w:rsid w:val="0064389B"/>
    <w:rsid w:val="00647273"/>
    <w:rsid w:val="00647AE3"/>
    <w:rsid w:val="00647DB1"/>
    <w:rsid w:val="00661837"/>
    <w:rsid w:val="0066455C"/>
    <w:rsid w:val="00675566"/>
    <w:rsid w:val="00683926"/>
    <w:rsid w:val="006839B0"/>
    <w:rsid w:val="00683A08"/>
    <w:rsid w:val="006872C6"/>
    <w:rsid w:val="00694CCC"/>
    <w:rsid w:val="00695F66"/>
    <w:rsid w:val="006A7403"/>
    <w:rsid w:val="006B280D"/>
    <w:rsid w:val="006B3530"/>
    <w:rsid w:val="006B37CC"/>
    <w:rsid w:val="006B5A7E"/>
    <w:rsid w:val="006C2102"/>
    <w:rsid w:val="006C48FA"/>
    <w:rsid w:val="006D5EFB"/>
    <w:rsid w:val="006D6A12"/>
    <w:rsid w:val="006D7634"/>
    <w:rsid w:val="006F5E4B"/>
    <w:rsid w:val="006F7A90"/>
    <w:rsid w:val="007040AF"/>
    <w:rsid w:val="00704244"/>
    <w:rsid w:val="00706AD0"/>
    <w:rsid w:val="007100D0"/>
    <w:rsid w:val="00715960"/>
    <w:rsid w:val="00717C04"/>
    <w:rsid w:val="00722F3D"/>
    <w:rsid w:val="00725DA0"/>
    <w:rsid w:val="00727E73"/>
    <w:rsid w:val="007416F1"/>
    <w:rsid w:val="00742F39"/>
    <w:rsid w:val="0075216D"/>
    <w:rsid w:val="007523F7"/>
    <w:rsid w:val="00754AF0"/>
    <w:rsid w:val="0075518E"/>
    <w:rsid w:val="00774E83"/>
    <w:rsid w:val="00777124"/>
    <w:rsid w:val="007827DB"/>
    <w:rsid w:val="00790F9E"/>
    <w:rsid w:val="007A0A5E"/>
    <w:rsid w:val="007A74AE"/>
    <w:rsid w:val="007B6122"/>
    <w:rsid w:val="007C0A11"/>
    <w:rsid w:val="007E13CD"/>
    <w:rsid w:val="007E61EA"/>
    <w:rsid w:val="007F0E70"/>
    <w:rsid w:val="00801FD5"/>
    <w:rsid w:val="00805296"/>
    <w:rsid w:val="008069A0"/>
    <w:rsid w:val="0081039C"/>
    <w:rsid w:val="008120B1"/>
    <w:rsid w:val="008128F6"/>
    <w:rsid w:val="00814095"/>
    <w:rsid w:val="00816AF5"/>
    <w:rsid w:val="008226C7"/>
    <w:rsid w:val="00830590"/>
    <w:rsid w:val="00837945"/>
    <w:rsid w:val="00837F9F"/>
    <w:rsid w:val="00840C1D"/>
    <w:rsid w:val="00850AFE"/>
    <w:rsid w:val="00851FA0"/>
    <w:rsid w:val="00853C1E"/>
    <w:rsid w:val="008559F4"/>
    <w:rsid w:val="00860C79"/>
    <w:rsid w:val="008613A4"/>
    <w:rsid w:val="00862B97"/>
    <w:rsid w:val="00881077"/>
    <w:rsid w:val="00886D27"/>
    <w:rsid w:val="00886FF8"/>
    <w:rsid w:val="008906FF"/>
    <w:rsid w:val="00890CA7"/>
    <w:rsid w:val="00897245"/>
    <w:rsid w:val="00897686"/>
    <w:rsid w:val="008A45A1"/>
    <w:rsid w:val="008B6F96"/>
    <w:rsid w:val="008C3252"/>
    <w:rsid w:val="008D0BE5"/>
    <w:rsid w:val="008E1CE2"/>
    <w:rsid w:val="008E4AEE"/>
    <w:rsid w:val="008F43D9"/>
    <w:rsid w:val="008F5AD0"/>
    <w:rsid w:val="008F77E6"/>
    <w:rsid w:val="00901AC8"/>
    <w:rsid w:val="00902B12"/>
    <w:rsid w:val="00905992"/>
    <w:rsid w:val="00914143"/>
    <w:rsid w:val="00921531"/>
    <w:rsid w:val="009219A9"/>
    <w:rsid w:val="00924B10"/>
    <w:rsid w:val="00932E59"/>
    <w:rsid w:val="00933D86"/>
    <w:rsid w:val="00934B1F"/>
    <w:rsid w:val="009462BF"/>
    <w:rsid w:val="00947FF8"/>
    <w:rsid w:val="00952FCE"/>
    <w:rsid w:val="009705E9"/>
    <w:rsid w:val="00975811"/>
    <w:rsid w:val="009975A0"/>
    <w:rsid w:val="009A2C68"/>
    <w:rsid w:val="009D3073"/>
    <w:rsid w:val="009E1D93"/>
    <w:rsid w:val="009E3CD4"/>
    <w:rsid w:val="009F2850"/>
    <w:rsid w:val="00A00A89"/>
    <w:rsid w:val="00A038F7"/>
    <w:rsid w:val="00A0517D"/>
    <w:rsid w:val="00A051B0"/>
    <w:rsid w:val="00A10A10"/>
    <w:rsid w:val="00A16DA6"/>
    <w:rsid w:val="00A24A12"/>
    <w:rsid w:val="00A3742D"/>
    <w:rsid w:val="00A40550"/>
    <w:rsid w:val="00A467EC"/>
    <w:rsid w:val="00A600F8"/>
    <w:rsid w:val="00A6494B"/>
    <w:rsid w:val="00A711E5"/>
    <w:rsid w:val="00A720C0"/>
    <w:rsid w:val="00A80CF8"/>
    <w:rsid w:val="00A835EB"/>
    <w:rsid w:val="00A85F9A"/>
    <w:rsid w:val="00A875E5"/>
    <w:rsid w:val="00A93B0F"/>
    <w:rsid w:val="00AA0CDE"/>
    <w:rsid w:val="00AB2975"/>
    <w:rsid w:val="00AD001C"/>
    <w:rsid w:val="00AD03E6"/>
    <w:rsid w:val="00AD2EA9"/>
    <w:rsid w:val="00AD4F49"/>
    <w:rsid w:val="00AD67CF"/>
    <w:rsid w:val="00AE22F6"/>
    <w:rsid w:val="00AF1B12"/>
    <w:rsid w:val="00B02AEB"/>
    <w:rsid w:val="00B0312D"/>
    <w:rsid w:val="00B20756"/>
    <w:rsid w:val="00B22087"/>
    <w:rsid w:val="00B30C77"/>
    <w:rsid w:val="00B4403D"/>
    <w:rsid w:val="00B54596"/>
    <w:rsid w:val="00B57CE7"/>
    <w:rsid w:val="00B60F1D"/>
    <w:rsid w:val="00B67748"/>
    <w:rsid w:val="00B70D93"/>
    <w:rsid w:val="00B721E6"/>
    <w:rsid w:val="00B77E05"/>
    <w:rsid w:val="00B82745"/>
    <w:rsid w:val="00B87752"/>
    <w:rsid w:val="00B90D3B"/>
    <w:rsid w:val="00B95471"/>
    <w:rsid w:val="00B95E66"/>
    <w:rsid w:val="00BA1CD7"/>
    <w:rsid w:val="00BA24A3"/>
    <w:rsid w:val="00BA7A5B"/>
    <w:rsid w:val="00BE045E"/>
    <w:rsid w:val="00BE3596"/>
    <w:rsid w:val="00BE63D6"/>
    <w:rsid w:val="00BE67DA"/>
    <w:rsid w:val="00BF3CA6"/>
    <w:rsid w:val="00C02B73"/>
    <w:rsid w:val="00C054DF"/>
    <w:rsid w:val="00C06A88"/>
    <w:rsid w:val="00C06BD6"/>
    <w:rsid w:val="00C1105C"/>
    <w:rsid w:val="00C223EC"/>
    <w:rsid w:val="00C33CC8"/>
    <w:rsid w:val="00C351EE"/>
    <w:rsid w:val="00C423C7"/>
    <w:rsid w:val="00C43552"/>
    <w:rsid w:val="00C45C12"/>
    <w:rsid w:val="00C47381"/>
    <w:rsid w:val="00C50471"/>
    <w:rsid w:val="00C5326E"/>
    <w:rsid w:val="00C56081"/>
    <w:rsid w:val="00C65C1C"/>
    <w:rsid w:val="00C712BB"/>
    <w:rsid w:val="00C76136"/>
    <w:rsid w:val="00C854D3"/>
    <w:rsid w:val="00C8700D"/>
    <w:rsid w:val="00C91D11"/>
    <w:rsid w:val="00CB11AC"/>
    <w:rsid w:val="00CB2AF1"/>
    <w:rsid w:val="00CC6030"/>
    <w:rsid w:val="00CD17FD"/>
    <w:rsid w:val="00CD22A1"/>
    <w:rsid w:val="00CD390E"/>
    <w:rsid w:val="00CD3E8E"/>
    <w:rsid w:val="00CD5410"/>
    <w:rsid w:val="00CE4943"/>
    <w:rsid w:val="00CF1AE1"/>
    <w:rsid w:val="00CF4DE1"/>
    <w:rsid w:val="00CF7658"/>
    <w:rsid w:val="00D01DEA"/>
    <w:rsid w:val="00D07CF1"/>
    <w:rsid w:val="00D144BD"/>
    <w:rsid w:val="00D1552E"/>
    <w:rsid w:val="00D1610A"/>
    <w:rsid w:val="00D27E30"/>
    <w:rsid w:val="00D435DC"/>
    <w:rsid w:val="00D47ED2"/>
    <w:rsid w:val="00D72107"/>
    <w:rsid w:val="00D73F60"/>
    <w:rsid w:val="00D8085A"/>
    <w:rsid w:val="00D81BA3"/>
    <w:rsid w:val="00D83707"/>
    <w:rsid w:val="00D83C85"/>
    <w:rsid w:val="00D84DB7"/>
    <w:rsid w:val="00DA06F5"/>
    <w:rsid w:val="00DA760B"/>
    <w:rsid w:val="00DA778E"/>
    <w:rsid w:val="00DB2337"/>
    <w:rsid w:val="00DB28C6"/>
    <w:rsid w:val="00DC07A3"/>
    <w:rsid w:val="00DC0AE6"/>
    <w:rsid w:val="00DC2498"/>
    <w:rsid w:val="00DC41A2"/>
    <w:rsid w:val="00DC54BA"/>
    <w:rsid w:val="00DC6DC7"/>
    <w:rsid w:val="00DF330E"/>
    <w:rsid w:val="00DF6537"/>
    <w:rsid w:val="00E017EE"/>
    <w:rsid w:val="00E1106D"/>
    <w:rsid w:val="00E1625A"/>
    <w:rsid w:val="00E2086D"/>
    <w:rsid w:val="00E2750C"/>
    <w:rsid w:val="00E37BE9"/>
    <w:rsid w:val="00E455F3"/>
    <w:rsid w:val="00E64F2B"/>
    <w:rsid w:val="00E73CF3"/>
    <w:rsid w:val="00E75561"/>
    <w:rsid w:val="00E85B23"/>
    <w:rsid w:val="00E90DDF"/>
    <w:rsid w:val="00E96536"/>
    <w:rsid w:val="00E9749A"/>
    <w:rsid w:val="00EB65A7"/>
    <w:rsid w:val="00EC5689"/>
    <w:rsid w:val="00EC7963"/>
    <w:rsid w:val="00EC7B38"/>
    <w:rsid w:val="00ED1B5F"/>
    <w:rsid w:val="00ED3CEB"/>
    <w:rsid w:val="00EE313A"/>
    <w:rsid w:val="00EF4CE5"/>
    <w:rsid w:val="00F01F8C"/>
    <w:rsid w:val="00F03552"/>
    <w:rsid w:val="00F0430C"/>
    <w:rsid w:val="00F058F1"/>
    <w:rsid w:val="00F070DD"/>
    <w:rsid w:val="00F24F0D"/>
    <w:rsid w:val="00F340F1"/>
    <w:rsid w:val="00F47981"/>
    <w:rsid w:val="00F51F5B"/>
    <w:rsid w:val="00F61788"/>
    <w:rsid w:val="00F61C78"/>
    <w:rsid w:val="00F8384E"/>
    <w:rsid w:val="00FB2A66"/>
    <w:rsid w:val="00FB2E9F"/>
    <w:rsid w:val="00FB6F48"/>
    <w:rsid w:val="00FB7170"/>
    <w:rsid w:val="00FC5DAB"/>
    <w:rsid w:val="00FD32F7"/>
    <w:rsid w:val="00FD5713"/>
    <w:rsid w:val="00FE0C97"/>
    <w:rsid w:val="00FE6B22"/>
    <w:rsid w:val="00FE74BF"/>
    <w:rsid w:val="00FF574D"/>
    <w:rsid w:val="00FF7C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B598"/>
  <w15:chartTrackingRefBased/>
  <w15:docId w15:val="{0FB54BEF-31D8-418A-B1B1-2A37E7F5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2F6"/>
    <w:pPr>
      <w:spacing w:after="0" w:line="360" w:lineRule="auto"/>
      <w:contextualSpacing/>
      <w:jc w:val="both"/>
    </w:pPr>
  </w:style>
  <w:style w:type="paragraph" w:styleId="Heading1">
    <w:name w:val="heading 1"/>
    <w:basedOn w:val="Normal"/>
    <w:next w:val="Normal"/>
    <w:link w:val="Heading1Char"/>
    <w:uiPriority w:val="9"/>
    <w:qFormat/>
    <w:rsid w:val="00C712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56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039C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2BB"/>
    <w:pPr>
      <w:spacing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2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12B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712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39CE"/>
    <w:rPr>
      <w:rFonts w:asciiTheme="majorHAnsi" w:eastAsiaTheme="majorEastAsia" w:hAnsiTheme="majorHAnsi" w:cstheme="majorBidi"/>
      <w:color w:val="1F3763" w:themeColor="accent1" w:themeShade="7F"/>
      <w:sz w:val="24"/>
      <w:szCs w:val="24"/>
    </w:rPr>
  </w:style>
  <w:style w:type="paragraph" w:customStyle="1" w:styleId="FirstParagraph">
    <w:name w:val="First Paragraph"/>
    <w:basedOn w:val="BodyText"/>
    <w:next w:val="BodyText"/>
    <w:qFormat/>
    <w:rsid w:val="00391000"/>
    <w:pPr>
      <w:spacing w:before="180" w:after="180" w:line="240" w:lineRule="auto"/>
      <w:contextualSpacing w:val="0"/>
      <w:jc w:val="left"/>
    </w:pPr>
    <w:rPr>
      <w:szCs w:val="24"/>
      <w:lang w:val="en-US"/>
    </w:rPr>
  </w:style>
  <w:style w:type="paragraph" w:styleId="BodyText">
    <w:name w:val="Body Text"/>
    <w:basedOn w:val="Normal"/>
    <w:link w:val="BodyTextChar"/>
    <w:uiPriority w:val="99"/>
    <w:semiHidden/>
    <w:unhideWhenUsed/>
    <w:rsid w:val="00391000"/>
    <w:pPr>
      <w:spacing w:after="120"/>
    </w:pPr>
  </w:style>
  <w:style w:type="character" w:customStyle="1" w:styleId="BodyTextChar">
    <w:name w:val="Body Text Char"/>
    <w:basedOn w:val="DefaultParagraphFont"/>
    <w:link w:val="BodyText"/>
    <w:uiPriority w:val="99"/>
    <w:semiHidden/>
    <w:rsid w:val="00391000"/>
    <w:rPr>
      <w:sz w:val="24"/>
    </w:rPr>
  </w:style>
  <w:style w:type="character" w:styleId="PlaceholderText">
    <w:name w:val="Placeholder Text"/>
    <w:basedOn w:val="DefaultParagraphFont"/>
    <w:uiPriority w:val="99"/>
    <w:semiHidden/>
    <w:rsid w:val="0056020E"/>
    <w:rPr>
      <w:color w:val="808080"/>
    </w:rPr>
  </w:style>
  <w:style w:type="character" w:customStyle="1" w:styleId="Heading2Char">
    <w:name w:val="Heading 2 Char"/>
    <w:basedOn w:val="DefaultParagraphFont"/>
    <w:link w:val="Heading2"/>
    <w:uiPriority w:val="9"/>
    <w:rsid w:val="0013560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05296"/>
    <w:pPr>
      <w:ind w:left="720"/>
    </w:pPr>
  </w:style>
  <w:style w:type="paragraph" w:styleId="Header">
    <w:name w:val="header"/>
    <w:basedOn w:val="Normal"/>
    <w:link w:val="HeaderChar"/>
    <w:uiPriority w:val="99"/>
    <w:unhideWhenUsed/>
    <w:rsid w:val="00A467EC"/>
    <w:pPr>
      <w:tabs>
        <w:tab w:val="center" w:pos="4513"/>
        <w:tab w:val="right" w:pos="9026"/>
      </w:tabs>
      <w:spacing w:line="240" w:lineRule="auto"/>
    </w:pPr>
  </w:style>
  <w:style w:type="character" w:customStyle="1" w:styleId="HeaderChar">
    <w:name w:val="Header Char"/>
    <w:basedOn w:val="DefaultParagraphFont"/>
    <w:link w:val="Header"/>
    <w:uiPriority w:val="99"/>
    <w:rsid w:val="00A467EC"/>
  </w:style>
  <w:style w:type="paragraph" w:styleId="Footer">
    <w:name w:val="footer"/>
    <w:basedOn w:val="Normal"/>
    <w:link w:val="FooterChar"/>
    <w:uiPriority w:val="99"/>
    <w:unhideWhenUsed/>
    <w:rsid w:val="00A467EC"/>
    <w:pPr>
      <w:tabs>
        <w:tab w:val="center" w:pos="4513"/>
        <w:tab w:val="right" w:pos="9026"/>
      </w:tabs>
      <w:spacing w:line="240" w:lineRule="auto"/>
    </w:pPr>
  </w:style>
  <w:style w:type="character" w:customStyle="1" w:styleId="FooterChar">
    <w:name w:val="Footer Char"/>
    <w:basedOn w:val="DefaultParagraphFont"/>
    <w:link w:val="Footer"/>
    <w:uiPriority w:val="99"/>
    <w:rsid w:val="00A46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2</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Van Der Merwe</dc:creator>
  <cp:keywords/>
  <dc:description/>
  <cp:lastModifiedBy>Sean van der Merwe</cp:lastModifiedBy>
  <cp:revision>440</cp:revision>
  <dcterms:created xsi:type="dcterms:W3CDTF">2022-01-19T10:58:00Z</dcterms:created>
  <dcterms:modified xsi:type="dcterms:W3CDTF">2024-04-02T08:07:00Z</dcterms:modified>
</cp:coreProperties>
</file>